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FACD2" w14:textId="10958813" w:rsidR="00D8003D" w:rsidRDefault="00D8003D" w:rsidP="0092059A">
      <w:pPr>
        <w:pStyle w:val="KonuBal"/>
      </w:pPr>
      <w:r>
        <w:rPr>
          <w:noProof/>
        </w:rPr>
        <w:drawing>
          <wp:anchor distT="0" distB="0" distL="114300" distR="114300" simplePos="0" relativeHeight="251658240" behindDoc="0" locked="0" layoutInCell="1" allowOverlap="1" wp14:anchorId="53F63095" wp14:editId="50675B17">
            <wp:simplePos x="0" y="0"/>
            <wp:positionH relativeFrom="margin">
              <wp:align>center</wp:align>
            </wp:positionH>
            <wp:positionV relativeFrom="paragraph">
              <wp:posOffset>-461010</wp:posOffset>
            </wp:positionV>
            <wp:extent cx="1403350" cy="1403350"/>
            <wp:effectExtent l="0" t="0" r="6350" b="6350"/>
            <wp:wrapNone/>
            <wp:docPr id="1393568146" name="Resim 1" descr="amblem, logo, karmin, kırpıntı çizi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568146" name="Resim 1" descr="amblem, logo, karmin, kırpıntı çizim içeren bir resim&#10;&#10;Yapay zeka tarafından oluşturulmuş içerik yanlış olabilir."/>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3350" cy="1403350"/>
                    </a:xfrm>
                    <a:prstGeom prst="rect">
                      <a:avLst/>
                    </a:prstGeom>
                  </pic:spPr>
                </pic:pic>
              </a:graphicData>
            </a:graphic>
            <wp14:sizeRelH relativeFrom="page">
              <wp14:pctWidth>0</wp14:pctWidth>
            </wp14:sizeRelH>
            <wp14:sizeRelV relativeFrom="page">
              <wp14:pctHeight>0</wp14:pctHeight>
            </wp14:sizeRelV>
          </wp:anchor>
        </w:drawing>
      </w:r>
    </w:p>
    <w:p w14:paraId="5BEBAE8F" w14:textId="739FB8F3" w:rsidR="00D8003D" w:rsidRDefault="00D8003D" w:rsidP="0092059A">
      <w:pPr>
        <w:pStyle w:val="KonuBal"/>
      </w:pPr>
    </w:p>
    <w:p w14:paraId="15A13BD5" w14:textId="644D9D39" w:rsidR="0092059A" w:rsidRDefault="0092059A" w:rsidP="00D8003D">
      <w:pPr>
        <w:pStyle w:val="KonuBal"/>
        <w:jc w:val="center"/>
      </w:pPr>
      <w:r>
        <w:t>Türkiye Muaythai Federasyonu 4 Yıllık Master Planı</w:t>
      </w:r>
    </w:p>
    <w:p w14:paraId="214DCFCE" w14:textId="4ACB277F" w:rsidR="0092059A" w:rsidRPr="00D8003D" w:rsidRDefault="0092059A" w:rsidP="00D8003D">
      <w:pPr>
        <w:pStyle w:val="Altyaz"/>
        <w:jc w:val="center"/>
        <w:rPr>
          <w:b/>
          <w:bCs/>
        </w:rPr>
      </w:pPr>
      <w:r w:rsidRPr="00D8003D">
        <w:rPr>
          <w:b/>
          <w:bCs/>
        </w:rPr>
        <w:t>Stratejik Gelişim ve Hedefler</w:t>
      </w:r>
    </w:p>
    <w:p w14:paraId="24404A96" w14:textId="77777777" w:rsidR="0092059A" w:rsidRDefault="0092059A" w:rsidP="0092059A">
      <w:pPr>
        <w:pStyle w:val="Balk1"/>
      </w:pPr>
      <w:r>
        <w:t>Giriş</w:t>
      </w:r>
    </w:p>
    <w:p w14:paraId="7B864218" w14:textId="0D640612" w:rsidR="0092059A" w:rsidRDefault="0092059A" w:rsidP="0092059A">
      <w:r w:rsidRPr="0092059A">
        <w:t xml:space="preserve">Türkiye Muaythai Federasyonu, Türkiye’de Muaythai sporunun yaygınlaştırılması, sporcu gelişiminin desteklenmesi ve uluslararası başarıların artırılması amacıyla </w:t>
      </w:r>
      <w:r w:rsidR="00C4751C">
        <w:t xml:space="preserve">4 </w:t>
      </w:r>
      <w:proofErr w:type="spellStart"/>
      <w:r w:rsidR="00C4751C">
        <w:t>yili</w:t>
      </w:r>
      <w:proofErr w:type="spellEnd"/>
      <w:r w:rsidR="00C4751C">
        <w:t xml:space="preserve"> </w:t>
      </w:r>
      <w:r w:rsidRPr="0092059A">
        <w:t>kapsayan kapsamlı bir Master Plan hazırlamıştır. Bu plan, federasyonun vizyonunu, misyonunu, stratejik hedeflerini ve uygulama adımlarını içermektedir.</w:t>
      </w:r>
    </w:p>
    <w:p w14:paraId="565549C3" w14:textId="77777777" w:rsidR="0092059A" w:rsidRDefault="0092059A" w:rsidP="0092059A">
      <w:pPr>
        <w:pStyle w:val="Balk2"/>
      </w:pPr>
      <w:r>
        <w:t>Vizyon</w:t>
      </w:r>
    </w:p>
    <w:p w14:paraId="0CB244FF" w14:textId="77777777" w:rsidR="0092059A" w:rsidRDefault="0092059A" w:rsidP="0092059A">
      <w:r w:rsidRPr="0092059A">
        <w:t>Muaythai sporunun Türkiye genelinde her yaş ve kesime ulaşması, ulusal ve uluslararası arenada sürdürülebilir başarıların elde edilmesi.</w:t>
      </w:r>
    </w:p>
    <w:p w14:paraId="680B6D69" w14:textId="77777777" w:rsidR="0092059A" w:rsidRDefault="0092059A" w:rsidP="0092059A">
      <w:pPr>
        <w:pStyle w:val="Balk2"/>
      </w:pPr>
      <w:r>
        <w:t>Misyon</w:t>
      </w:r>
    </w:p>
    <w:p w14:paraId="5B92D3BF" w14:textId="77777777" w:rsidR="0092059A" w:rsidRDefault="0092059A" w:rsidP="0092059A">
      <w:r w:rsidRPr="0092059A">
        <w:t xml:space="preserve">Sporcu, antrenör, hakem ve kulüplerin gelişimini destekleyerek </w:t>
      </w:r>
      <w:proofErr w:type="spellStart"/>
      <w:r w:rsidRPr="0092059A">
        <w:t>Muaythai’nin</w:t>
      </w:r>
      <w:proofErr w:type="spellEnd"/>
      <w:r w:rsidRPr="0092059A">
        <w:t xml:space="preserve"> ulusal ve uluslararası standartlarda yaygınlaşmasını sağlamak; genç nesillere spor ahlakı ve disiplinini kazandırmak.</w:t>
      </w:r>
    </w:p>
    <w:p w14:paraId="395D3BA3" w14:textId="77777777" w:rsidR="0092059A" w:rsidRDefault="0092059A" w:rsidP="0092059A">
      <w:pPr>
        <w:pStyle w:val="Balk1"/>
      </w:pPr>
      <w:r>
        <w:t>Stratejik Hedefler</w:t>
      </w:r>
    </w:p>
    <w:p w14:paraId="60E19837" w14:textId="77777777" w:rsidR="0092059A" w:rsidRDefault="0092059A" w:rsidP="0092059A">
      <w:pPr>
        <w:pStyle w:val="ListeParagraf"/>
        <w:numPr>
          <w:ilvl w:val="0"/>
          <w:numId w:val="1"/>
        </w:numPr>
      </w:pPr>
      <w:r w:rsidRPr="0092059A">
        <w:t>Türkiye genelinde Muaythai sporunun bilinirliğini ve katılımını artırmak</w:t>
      </w:r>
    </w:p>
    <w:p w14:paraId="4F29F487" w14:textId="77777777" w:rsidR="0092059A" w:rsidRDefault="0092059A" w:rsidP="0092059A">
      <w:pPr>
        <w:pStyle w:val="ListeParagraf"/>
        <w:numPr>
          <w:ilvl w:val="0"/>
          <w:numId w:val="1"/>
        </w:numPr>
      </w:pPr>
      <w:r w:rsidRPr="0092059A">
        <w:t>Altyapı ve tesis olanaklarını geliştirmek</w:t>
      </w:r>
    </w:p>
    <w:p w14:paraId="17AD149E" w14:textId="77777777" w:rsidR="0092059A" w:rsidRDefault="0092059A" w:rsidP="0092059A">
      <w:pPr>
        <w:pStyle w:val="ListeParagraf"/>
        <w:numPr>
          <w:ilvl w:val="0"/>
          <w:numId w:val="1"/>
        </w:numPr>
      </w:pPr>
      <w:r w:rsidRPr="0092059A">
        <w:t>Uluslararası organizasyonlarda ülkemizi başarıyla temsil etmek</w:t>
      </w:r>
    </w:p>
    <w:p w14:paraId="0CBE7B05" w14:textId="77777777" w:rsidR="0092059A" w:rsidRDefault="0092059A" w:rsidP="0092059A">
      <w:pPr>
        <w:pStyle w:val="ListeParagraf"/>
        <w:numPr>
          <w:ilvl w:val="0"/>
          <w:numId w:val="1"/>
        </w:numPr>
      </w:pPr>
      <w:r w:rsidRPr="0092059A">
        <w:t>Antrenör, hakem ve sporcu eğitimlerini standartlaştırmak ve yaygınlaştırmak</w:t>
      </w:r>
    </w:p>
    <w:p w14:paraId="02309E9A" w14:textId="77777777" w:rsidR="0092059A" w:rsidRDefault="0092059A" w:rsidP="0092059A">
      <w:pPr>
        <w:pStyle w:val="ListeParagraf"/>
        <w:numPr>
          <w:ilvl w:val="0"/>
          <w:numId w:val="1"/>
        </w:numPr>
      </w:pPr>
      <w:r w:rsidRPr="0092059A">
        <w:t>Genç yeteneklerin keşfi ve desteklenmesi</w:t>
      </w:r>
    </w:p>
    <w:p w14:paraId="5FD1727E" w14:textId="77777777" w:rsidR="0092059A" w:rsidRDefault="0092059A" w:rsidP="0092059A">
      <w:pPr>
        <w:pStyle w:val="ListeParagraf"/>
        <w:numPr>
          <w:ilvl w:val="0"/>
          <w:numId w:val="1"/>
        </w:numPr>
      </w:pPr>
      <w:r w:rsidRPr="0092059A">
        <w:t xml:space="preserve">Toplumsal farkındalık projeleriyle </w:t>
      </w:r>
      <w:proofErr w:type="spellStart"/>
      <w:r w:rsidRPr="0092059A">
        <w:t>Muaythai’yi</w:t>
      </w:r>
      <w:proofErr w:type="spellEnd"/>
      <w:r w:rsidRPr="0092059A">
        <w:t xml:space="preserve"> tanıtmak</w:t>
      </w:r>
    </w:p>
    <w:p w14:paraId="383E0166" w14:textId="55483E3C" w:rsidR="0092059A" w:rsidRDefault="0092059A" w:rsidP="0092059A">
      <w:pPr>
        <w:pStyle w:val="Balk1"/>
      </w:pPr>
      <w:r>
        <w:t xml:space="preserve">1. Yıl: Temel Atılım ve Altyapı Gelişimi </w:t>
      </w:r>
    </w:p>
    <w:p w14:paraId="34495F20" w14:textId="157B1497" w:rsidR="0092059A" w:rsidRDefault="0092059A" w:rsidP="0092059A">
      <w:pPr>
        <w:pStyle w:val="ListeParagraf"/>
        <w:numPr>
          <w:ilvl w:val="0"/>
          <w:numId w:val="2"/>
        </w:numPr>
      </w:pPr>
      <w:r w:rsidRPr="0092059A">
        <w:t xml:space="preserve">Türkiye genelinde Muaythai </w:t>
      </w:r>
      <w:r>
        <w:t>faaliyetleri</w:t>
      </w:r>
      <w:r w:rsidRPr="0092059A">
        <w:t xml:space="preserve"> düzenlenmesi</w:t>
      </w:r>
    </w:p>
    <w:p w14:paraId="40CCDEB7" w14:textId="77777777" w:rsidR="0092059A" w:rsidRDefault="0092059A" w:rsidP="0092059A">
      <w:pPr>
        <w:pStyle w:val="ListeParagraf"/>
        <w:numPr>
          <w:ilvl w:val="0"/>
          <w:numId w:val="2"/>
        </w:numPr>
      </w:pPr>
      <w:r w:rsidRPr="0092059A">
        <w:t>Yeni kulüplerin ve spor salonlarının açılması için teşvikler</w:t>
      </w:r>
    </w:p>
    <w:p w14:paraId="569BE63E" w14:textId="77777777" w:rsidR="0092059A" w:rsidRDefault="0092059A" w:rsidP="0092059A">
      <w:pPr>
        <w:pStyle w:val="ListeParagraf"/>
        <w:numPr>
          <w:ilvl w:val="0"/>
          <w:numId w:val="2"/>
        </w:numPr>
      </w:pPr>
      <w:r w:rsidRPr="0092059A">
        <w:t>Altyapı sporcuları için bölgesel tarama ve seçmeler yapılması</w:t>
      </w:r>
    </w:p>
    <w:p w14:paraId="56046E7B" w14:textId="77777777" w:rsidR="0092059A" w:rsidRDefault="0092059A" w:rsidP="0092059A">
      <w:pPr>
        <w:pStyle w:val="ListeParagraf"/>
        <w:numPr>
          <w:ilvl w:val="0"/>
          <w:numId w:val="2"/>
        </w:numPr>
      </w:pPr>
      <w:r w:rsidRPr="0092059A">
        <w:t>Hakem ve antrenör eğitim seminerlerinin başlatılması</w:t>
      </w:r>
    </w:p>
    <w:p w14:paraId="03A1D4A7" w14:textId="2FB5B68A" w:rsidR="0092059A" w:rsidRDefault="0092059A" w:rsidP="0092059A">
      <w:pPr>
        <w:pStyle w:val="ListeParagraf"/>
        <w:numPr>
          <w:ilvl w:val="0"/>
          <w:numId w:val="2"/>
        </w:numPr>
      </w:pPr>
      <w:r w:rsidRPr="0092059A">
        <w:t>İl ve bölge temsilciliklerinin yeniden yapılandırılması</w:t>
      </w:r>
      <w:r>
        <w:t>,</w:t>
      </w:r>
    </w:p>
    <w:p w14:paraId="61D52325" w14:textId="65921492" w:rsidR="00720385" w:rsidRDefault="00720385" w:rsidP="0092059A">
      <w:pPr>
        <w:pStyle w:val="ListeParagraf"/>
        <w:numPr>
          <w:ilvl w:val="0"/>
          <w:numId w:val="2"/>
        </w:numPr>
      </w:pPr>
      <w:r>
        <w:t xml:space="preserve">Spor Toto İşbirliğinde Süper Lig Oluşturulması, </w:t>
      </w:r>
    </w:p>
    <w:p w14:paraId="1DBEDE63" w14:textId="6F5E1511" w:rsidR="0092059A" w:rsidRDefault="0092059A" w:rsidP="0092059A">
      <w:pPr>
        <w:pStyle w:val="Balk1"/>
      </w:pPr>
      <w:r>
        <w:lastRenderedPageBreak/>
        <w:t xml:space="preserve">2. Yıl: Eğitim ve Kapasite Artırımı </w:t>
      </w:r>
    </w:p>
    <w:p w14:paraId="39DC0F67" w14:textId="3F1ED6DB" w:rsidR="0092059A" w:rsidRDefault="0092059A" w:rsidP="0092059A">
      <w:pPr>
        <w:pStyle w:val="ListeParagraf"/>
        <w:numPr>
          <w:ilvl w:val="0"/>
          <w:numId w:val="3"/>
        </w:numPr>
      </w:pPr>
      <w:r w:rsidRPr="0092059A">
        <w:t>Ulusal çapta antrenör ve hakem programlarının yaygınlaştırılması</w:t>
      </w:r>
    </w:p>
    <w:p w14:paraId="1C120913" w14:textId="71D3E835" w:rsidR="0092059A" w:rsidRDefault="0092059A" w:rsidP="0092059A">
      <w:pPr>
        <w:pStyle w:val="ListeParagraf"/>
        <w:numPr>
          <w:ilvl w:val="0"/>
          <w:numId w:val="3"/>
        </w:numPr>
      </w:pPr>
      <w:r w:rsidRPr="0092059A">
        <w:t xml:space="preserve">Okullarda </w:t>
      </w:r>
      <w:proofErr w:type="spellStart"/>
      <w:r w:rsidRPr="0092059A">
        <w:t>Muaythai’ye</w:t>
      </w:r>
      <w:proofErr w:type="spellEnd"/>
      <w:r w:rsidRPr="0092059A">
        <w:t xml:space="preserve"> yönelik pilot projeler başlatılması</w:t>
      </w:r>
      <w:r>
        <w:t>, okul sporlarının teşvik edilmesi,</w:t>
      </w:r>
    </w:p>
    <w:p w14:paraId="4B524516" w14:textId="77777777" w:rsidR="0092059A" w:rsidRDefault="0092059A" w:rsidP="0092059A">
      <w:pPr>
        <w:pStyle w:val="ListeParagraf"/>
        <w:numPr>
          <w:ilvl w:val="0"/>
          <w:numId w:val="3"/>
        </w:numPr>
      </w:pPr>
      <w:r w:rsidRPr="0092059A">
        <w:t>Altyapı sporcuları için kamplar ve turnuvalar düzenlenmesi</w:t>
      </w:r>
    </w:p>
    <w:p w14:paraId="3A19AD53" w14:textId="77777777" w:rsidR="0092059A" w:rsidRDefault="0092059A" w:rsidP="0092059A">
      <w:pPr>
        <w:pStyle w:val="ListeParagraf"/>
        <w:numPr>
          <w:ilvl w:val="0"/>
          <w:numId w:val="3"/>
        </w:numPr>
      </w:pPr>
      <w:r w:rsidRPr="0092059A">
        <w:t>Uluslararası federasyonlarla iş birliği faaliyetlerinin artırılması</w:t>
      </w:r>
    </w:p>
    <w:p w14:paraId="230DB61C" w14:textId="02CF921C" w:rsidR="0092059A" w:rsidRDefault="0092059A" w:rsidP="0092059A">
      <w:pPr>
        <w:pStyle w:val="Balk1"/>
      </w:pPr>
      <w:r>
        <w:t xml:space="preserve">3. Yıl: Ulusal ve Uluslararası Başarıya Odaklanma </w:t>
      </w:r>
    </w:p>
    <w:p w14:paraId="6C26E38E" w14:textId="7A5ACC92" w:rsidR="0092059A" w:rsidRDefault="0092059A" w:rsidP="0092059A">
      <w:pPr>
        <w:pStyle w:val="ListeParagraf"/>
        <w:numPr>
          <w:ilvl w:val="0"/>
          <w:numId w:val="4"/>
        </w:numPr>
      </w:pPr>
      <w:r>
        <w:t xml:space="preserve">Önce Bölgesel </w:t>
      </w:r>
      <w:r w:rsidRPr="0092059A">
        <w:t>Türkiye Şampiyonası’nın kapsamının genişletilmesi</w:t>
      </w:r>
    </w:p>
    <w:p w14:paraId="2B2CC955" w14:textId="77777777" w:rsidR="0092059A" w:rsidRDefault="0092059A" w:rsidP="0092059A">
      <w:pPr>
        <w:pStyle w:val="ListeParagraf"/>
        <w:numPr>
          <w:ilvl w:val="0"/>
          <w:numId w:val="4"/>
        </w:numPr>
      </w:pPr>
      <w:r w:rsidRPr="0092059A">
        <w:t>Uluslararası turnuvalara katılımın artırılması ve organizasyon düzenlenmesi</w:t>
      </w:r>
    </w:p>
    <w:p w14:paraId="00F018A0" w14:textId="53F7C0AF" w:rsidR="0092059A" w:rsidRDefault="0092059A" w:rsidP="0092059A">
      <w:pPr>
        <w:pStyle w:val="ListeParagraf"/>
        <w:numPr>
          <w:ilvl w:val="0"/>
          <w:numId w:val="4"/>
        </w:numPr>
      </w:pPr>
      <w:r w:rsidRPr="0092059A">
        <w:t xml:space="preserve">Başarılı sporculara </w:t>
      </w:r>
      <w:r>
        <w:t xml:space="preserve">kulüplerde maddi gelir elde ederek sporda başarının devam etmesi, </w:t>
      </w:r>
      <w:r w:rsidRPr="0092059A">
        <w:t>ı</w:t>
      </w:r>
    </w:p>
    <w:p w14:paraId="1D94C84B" w14:textId="77777777" w:rsidR="0092059A" w:rsidRDefault="0092059A" w:rsidP="0092059A">
      <w:pPr>
        <w:pStyle w:val="ListeParagraf"/>
        <w:numPr>
          <w:ilvl w:val="0"/>
          <w:numId w:val="4"/>
        </w:numPr>
      </w:pPr>
      <w:r w:rsidRPr="0092059A">
        <w:t>Medya ve sponsorluk ilişkilerinin geliştirilmesi</w:t>
      </w:r>
    </w:p>
    <w:p w14:paraId="4CEFC8EA" w14:textId="2079EDFF" w:rsidR="0092059A" w:rsidRDefault="0092059A" w:rsidP="0092059A">
      <w:pPr>
        <w:pStyle w:val="Balk1"/>
      </w:pPr>
      <w:r>
        <w:t xml:space="preserve">4. Yıl: Sürdürülebilirlik ve Marka Değeri Oluşturma </w:t>
      </w:r>
    </w:p>
    <w:p w14:paraId="15EEB24B" w14:textId="77777777" w:rsidR="0092059A" w:rsidRDefault="0092059A" w:rsidP="0092059A">
      <w:pPr>
        <w:pStyle w:val="ListeParagraf"/>
        <w:numPr>
          <w:ilvl w:val="0"/>
          <w:numId w:val="5"/>
        </w:numPr>
      </w:pPr>
      <w:r w:rsidRPr="0092059A">
        <w:t>Türkiye Muaythai markasının ulusal ve uluslararası alanda tanıtılması</w:t>
      </w:r>
    </w:p>
    <w:p w14:paraId="04E784FA" w14:textId="77777777" w:rsidR="0092059A" w:rsidRDefault="0092059A" w:rsidP="0092059A">
      <w:pPr>
        <w:pStyle w:val="ListeParagraf"/>
        <w:numPr>
          <w:ilvl w:val="0"/>
          <w:numId w:val="5"/>
        </w:numPr>
      </w:pPr>
      <w:r w:rsidRPr="0092059A">
        <w:t>Uluslararası büyük organizasyonların Türkiye’de düzenlenmesi için girişimler</w:t>
      </w:r>
    </w:p>
    <w:p w14:paraId="3E2BC5FB" w14:textId="77777777" w:rsidR="0092059A" w:rsidRDefault="0092059A" w:rsidP="0092059A">
      <w:pPr>
        <w:pStyle w:val="ListeParagraf"/>
        <w:numPr>
          <w:ilvl w:val="0"/>
          <w:numId w:val="5"/>
        </w:numPr>
      </w:pPr>
      <w:r w:rsidRPr="0092059A">
        <w:t>Toplumsal sorumluluk projeleriyle sporun tabana yayılması</w:t>
      </w:r>
    </w:p>
    <w:p w14:paraId="32A669FA" w14:textId="77777777" w:rsidR="0092059A" w:rsidRDefault="0092059A" w:rsidP="0092059A">
      <w:pPr>
        <w:pStyle w:val="ListeParagraf"/>
        <w:numPr>
          <w:ilvl w:val="0"/>
          <w:numId w:val="5"/>
        </w:numPr>
      </w:pPr>
      <w:r w:rsidRPr="0092059A">
        <w:t>Mevcut altyapı ve eğitim sisteminin sürdürülebilir hale getirilmesi</w:t>
      </w:r>
    </w:p>
    <w:p w14:paraId="2567722F" w14:textId="03E2057F" w:rsidR="00720385" w:rsidRDefault="00720385" w:rsidP="0092059A">
      <w:pPr>
        <w:pStyle w:val="ListeParagraf"/>
        <w:numPr>
          <w:ilvl w:val="0"/>
          <w:numId w:val="5"/>
        </w:numPr>
      </w:pPr>
      <w:r>
        <w:t xml:space="preserve">Spor Toto Süper Liglerinin Marka </w:t>
      </w:r>
      <w:proofErr w:type="spellStart"/>
      <w:r>
        <w:t>değieri</w:t>
      </w:r>
      <w:proofErr w:type="spellEnd"/>
      <w:r>
        <w:t xml:space="preserve"> ve pazarlanabilir hale getirilmesi</w:t>
      </w:r>
    </w:p>
    <w:p w14:paraId="7CFF08C6" w14:textId="77777777" w:rsidR="00720385" w:rsidRDefault="00720385" w:rsidP="00720385"/>
    <w:p w14:paraId="16E12D40" w14:textId="10CCFF20" w:rsidR="00720385" w:rsidRPr="00720385" w:rsidRDefault="00720385" w:rsidP="00720385">
      <w:r w:rsidRPr="00720385">
        <w:rPr>
          <w:rFonts w:ascii="Segoe UI Emoji" w:hAnsi="Segoe UI Emoji" w:cs="Segoe UI Emoji"/>
          <w:b/>
          <w:bCs/>
        </w:rPr>
        <w:t>T</w:t>
      </w:r>
      <w:r w:rsidRPr="00720385">
        <w:rPr>
          <w:b/>
          <w:bCs/>
        </w:rPr>
        <w:t>ürkiye Muaythai Federasyonu’nun Master Planı</w:t>
      </w:r>
      <w:r w:rsidRPr="00720385">
        <w:t>, sporun ülke genelinde gelişimini sağlamak, uluslararası başarıları artırmak ve kurumsal yapıyı güçlendirmek amacıyla hazırlanmış kapsamlı bir strateji</w:t>
      </w:r>
      <w:r>
        <w:t xml:space="preserve">ye sahiptir. </w:t>
      </w:r>
    </w:p>
    <w:p w14:paraId="5791B183" w14:textId="77777777" w:rsidR="00720385" w:rsidRPr="00720385" w:rsidRDefault="00C4751C" w:rsidP="00720385">
      <w:r>
        <w:pict w14:anchorId="77B50268">
          <v:rect id="_x0000_i1025" style="width:0;height:1.5pt" o:hralign="center" o:hrstd="t" o:hr="t" fillcolor="#a0a0a0" stroked="f"/>
        </w:pict>
      </w:r>
    </w:p>
    <w:p w14:paraId="0B53D073" w14:textId="51C824C6" w:rsidR="00720385" w:rsidRPr="00720385" w:rsidRDefault="00720385" w:rsidP="00720385">
      <w:pPr>
        <w:rPr>
          <w:b/>
          <w:bCs/>
        </w:rPr>
      </w:pPr>
      <w:r w:rsidRPr="00720385">
        <w:rPr>
          <w:b/>
          <w:bCs/>
        </w:rPr>
        <w:t>1. Eğitim ve Teknik Kadro Gelişimi</w:t>
      </w:r>
    </w:p>
    <w:p w14:paraId="297087CC" w14:textId="77777777" w:rsidR="00720385" w:rsidRPr="00720385" w:rsidRDefault="00720385" w:rsidP="00720385">
      <w:pPr>
        <w:numPr>
          <w:ilvl w:val="0"/>
          <w:numId w:val="6"/>
        </w:numPr>
      </w:pPr>
      <w:r w:rsidRPr="00720385">
        <w:rPr>
          <w:b/>
          <w:bCs/>
        </w:rPr>
        <w:t>130.000+ lisanslı sporcu</w:t>
      </w:r>
      <w:r w:rsidRPr="00720385">
        <w:t>, 3.500 hakem ve 3.500 antrenörle 81 ilde aktif faaliyet.</w:t>
      </w:r>
    </w:p>
    <w:p w14:paraId="5D16638A" w14:textId="77777777" w:rsidR="00720385" w:rsidRPr="00720385" w:rsidRDefault="00720385" w:rsidP="00720385">
      <w:pPr>
        <w:numPr>
          <w:ilvl w:val="0"/>
          <w:numId w:val="6"/>
        </w:numPr>
      </w:pPr>
      <w:r w:rsidRPr="00720385">
        <w:rPr>
          <w:b/>
          <w:bCs/>
        </w:rPr>
        <w:t>Kademe kursları</w:t>
      </w:r>
      <w:r w:rsidRPr="00720385">
        <w:t xml:space="preserve">, </w:t>
      </w:r>
      <w:proofErr w:type="spellStart"/>
      <w:r w:rsidRPr="00720385">
        <w:rPr>
          <w:b/>
          <w:bCs/>
        </w:rPr>
        <w:t>Khan</w:t>
      </w:r>
      <w:proofErr w:type="spellEnd"/>
      <w:r w:rsidRPr="00720385">
        <w:rPr>
          <w:b/>
          <w:bCs/>
        </w:rPr>
        <w:t xml:space="preserve"> sınavları</w:t>
      </w:r>
      <w:r w:rsidRPr="00720385">
        <w:t xml:space="preserve">, </w:t>
      </w:r>
      <w:r w:rsidRPr="00720385">
        <w:rPr>
          <w:b/>
          <w:bCs/>
        </w:rPr>
        <w:t>vize seminerleri</w:t>
      </w:r>
      <w:r w:rsidRPr="00720385">
        <w:t xml:space="preserve"> ile teknik yeterliliklerin artırılması.</w:t>
      </w:r>
    </w:p>
    <w:p w14:paraId="3EF59B72" w14:textId="36AE9561" w:rsidR="00720385" w:rsidRPr="00720385" w:rsidRDefault="00720385" w:rsidP="00720385">
      <w:pPr>
        <w:numPr>
          <w:ilvl w:val="0"/>
          <w:numId w:val="6"/>
        </w:numPr>
      </w:pPr>
      <w:r w:rsidRPr="00720385">
        <w:t xml:space="preserve">Uluslararası teknik gelişmelerin takibi için </w:t>
      </w:r>
      <w:r w:rsidRPr="00720385">
        <w:rPr>
          <w:b/>
          <w:bCs/>
        </w:rPr>
        <w:t>eğitim seminerleri</w:t>
      </w:r>
      <w:r w:rsidRPr="00720385">
        <w:t xml:space="preserve"> ve IFMA </w:t>
      </w:r>
      <w:r>
        <w:t xml:space="preserve">-EMF </w:t>
      </w:r>
      <w:r w:rsidRPr="00720385">
        <w:t>güncellemeleri.</w:t>
      </w:r>
    </w:p>
    <w:p w14:paraId="6F5936FC" w14:textId="77777777" w:rsidR="00720385" w:rsidRPr="00720385" w:rsidRDefault="00C4751C" w:rsidP="00720385">
      <w:r>
        <w:pict w14:anchorId="762A4FAE">
          <v:rect id="_x0000_i1026" style="width:0;height:1.5pt" o:hralign="center" o:hrstd="t" o:hr="t" fillcolor="#a0a0a0" stroked="f"/>
        </w:pict>
      </w:r>
    </w:p>
    <w:p w14:paraId="4C9F41D4" w14:textId="7F536CC4" w:rsidR="00720385" w:rsidRPr="00720385" w:rsidRDefault="00720385" w:rsidP="00720385">
      <w:pPr>
        <w:rPr>
          <w:b/>
          <w:bCs/>
        </w:rPr>
      </w:pPr>
      <w:r w:rsidRPr="00720385">
        <w:rPr>
          <w:b/>
          <w:bCs/>
        </w:rPr>
        <w:t>2. Sporcu Gelişimi ve Yarışma Sistemi</w:t>
      </w:r>
    </w:p>
    <w:p w14:paraId="14AD4B98" w14:textId="3498F13F" w:rsidR="00720385" w:rsidRPr="00720385" w:rsidRDefault="00720385" w:rsidP="00720385">
      <w:pPr>
        <w:numPr>
          <w:ilvl w:val="0"/>
          <w:numId w:val="7"/>
        </w:numPr>
      </w:pPr>
      <w:r w:rsidRPr="00720385">
        <w:t xml:space="preserve">İl → Bölge </w:t>
      </w:r>
      <w:proofErr w:type="spellStart"/>
      <w:r>
        <w:t>ler</w:t>
      </w:r>
      <w:proofErr w:type="spellEnd"/>
      <w:r w:rsidRPr="00720385">
        <w:t>→ Türkiye Şampiyonası → Avrupa/Dünya Şampiyonası zinciriyle sporcu gelişim modeli.</w:t>
      </w:r>
    </w:p>
    <w:p w14:paraId="5739B712" w14:textId="77777777" w:rsidR="00720385" w:rsidRPr="00720385" w:rsidRDefault="00720385" w:rsidP="00720385">
      <w:pPr>
        <w:numPr>
          <w:ilvl w:val="0"/>
          <w:numId w:val="7"/>
        </w:numPr>
      </w:pPr>
      <w:r w:rsidRPr="00720385">
        <w:t xml:space="preserve">Gençler, yıldızlar ve minikler kategorilerinde </w:t>
      </w:r>
      <w:r w:rsidRPr="00720385">
        <w:rPr>
          <w:b/>
          <w:bCs/>
        </w:rPr>
        <w:t>okul sporları</w:t>
      </w:r>
      <w:r w:rsidRPr="00720385">
        <w:t>, üniversite şampiyonaları ve kulüp turnuvaları.</w:t>
      </w:r>
    </w:p>
    <w:p w14:paraId="5C3117DC" w14:textId="77777777" w:rsidR="00720385" w:rsidRPr="00720385" w:rsidRDefault="00720385" w:rsidP="00720385">
      <w:pPr>
        <w:numPr>
          <w:ilvl w:val="0"/>
          <w:numId w:val="7"/>
        </w:numPr>
      </w:pPr>
      <w:r w:rsidRPr="00720385">
        <w:rPr>
          <w:b/>
          <w:bCs/>
        </w:rPr>
        <w:t>Milli takım seçmeleri</w:t>
      </w:r>
      <w:r w:rsidRPr="00720385">
        <w:t xml:space="preserve"> ve özel hazırlık kampları ile elit sporcu yetiştirme.</w:t>
      </w:r>
    </w:p>
    <w:p w14:paraId="626D4975" w14:textId="77777777" w:rsidR="00720385" w:rsidRPr="00720385" w:rsidRDefault="00C4751C" w:rsidP="00720385">
      <w:r>
        <w:lastRenderedPageBreak/>
        <w:pict w14:anchorId="503FC8CF">
          <v:rect id="_x0000_i1027" style="width:0;height:1.5pt" o:hralign="center" o:hrstd="t" o:hr="t" fillcolor="#a0a0a0" stroked="f"/>
        </w:pict>
      </w:r>
    </w:p>
    <w:p w14:paraId="15A7F4FC" w14:textId="4B25F7A2" w:rsidR="00720385" w:rsidRPr="00720385" w:rsidRDefault="00720385" w:rsidP="00720385">
      <w:pPr>
        <w:rPr>
          <w:b/>
          <w:bCs/>
        </w:rPr>
      </w:pPr>
      <w:r w:rsidRPr="00720385">
        <w:rPr>
          <w:b/>
          <w:bCs/>
        </w:rPr>
        <w:t xml:space="preserve"> 3. Uluslararası Başarı ve Temsil</w:t>
      </w:r>
    </w:p>
    <w:p w14:paraId="676E151A" w14:textId="3D11376C" w:rsidR="00720385" w:rsidRPr="00720385" w:rsidRDefault="00720385" w:rsidP="00720385">
      <w:pPr>
        <w:numPr>
          <w:ilvl w:val="0"/>
          <w:numId w:val="8"/>
        </w:numPr>
      </w:pPr>
      <w:r w:rsidRPr="00720385">
        <w:t>IFMA Dünya Şampiyonası, Avrupa Şampiyonası</w:t>
      </w:r>
      <w:r w:rsidR="00847A06">
        <w:t xml:space="preserve">, Toplu Spor Oyunları </w:t>
      </w:r>
      <w:r w:rsidRPr="00720385">
        <w:t>ve Açık Kupalar gibi organizasyonlara aktif katılım.</w:t>
      </w:r>
    </w:p>
    <w:p w14:paraId="052C7112" w14:textId="77777777" w:rsidR="00720385" w:rsidRPr="00720385" w:rsidRDefault="00720385" w:rsidP="00720385">
      <w:pPr>
        <w:numPr>
          <w:ilvl w:val="0"/>
          <w:numId w:val="8"/>
        </w:numPr>
      </w:pPr>
      <w:r w:rsidRPr="00720385">
        <w:t>Türkiye’de uluslararası turnuvalar düzenleyerek sporun küresel görünürlüğünü artırma.</w:t>
      </w:r>
    </w:p>
    <w:p w14:paraId="14FA853A" w14:textId="77777777" w:rsidR="00720385" w:rsidRPr="00720385" w:rsidRDefault="00720385" w:rsidP="00720385">
      <w:pPr>
        <w:numPr>
          <w:ilvl w:val="0"/>
          <w:numId w:val="8"/>
        </w:numPr>
      </w:pPr>
      <w:r w:rsidRPr="00720385">
        <w:t xml:space="preserve">Sporcuların uluslararası başarılarıyla Türkiye’nin </w:t>
      </w:r>
      <w:proofErr w:type="spellStart"/>
      <w:r w:rsidRPr="00720385">
        <w:t>Muaythai’deki</w:t>
      </w:r>
      <w:proofErr w:type="spellEnd"/>
      <w:r w:rsidRPr="00720385">
        <w:t xml:space="preserve"> konumunun güçlendirilmesi.</w:t>
      </w:r>
    </w:p>
    <w:p w14:paraId="69D5B2B2" w14:textId="77777777" w:rsidR="00720385" w:rsidRPr="00720385" w:rsidRDefault="00C4751C" w:rsidP="00720385">
      <w:r>
        <w:pict w14:anchorId="3A079E1E">
          <v:rect id="_x0000_i1028" style="width:0;height:1.5pt" o:hralign="center" o:hrstd="t" o:hr="t" fillcolor="#a0a0a0" stroked="f"/>
        </w:pict>
      </w:r>
    </w:p>
    <w:p w14:paraId="46355272" w14:textId="37FA4B22" w:rsidR="00720385" w:rsidRPr="00720385" w:rsidRDefault="00720385" w:rsidP="00720385">
      <w:pPr>
        <w:rPr>
          <w:b/>
          <w:bCs/>
        </w:rPr>
      </w:pPr>
      <w:r w:rsidRPr="00720385">
        <w:rPr>
          <w:b/>
          <w:bCs/>
        </w:rPr>
        <w:t>4. Süper Lig ve Profesyonelleşme</w:t>
      </w:r>
    </w:p>
    <w:p w14:paraId="06A8BBF4" w14:textId="77777777" w:rsidR="00720385" w:rsidRPr="00720385" w:rsidRDefault="00720385" w:rsidP="00720385">
      <w:pPr>
        <w:numPr>
          <w:ilvl w:val="0"/>
          <w:numId w:val="9"/>
        </w:numPr>
      </w:pPr>
      <w:r w:rsidRPr="00720385">
        <w:rPr>
          <w:b/>
          <w:bCs/>
        </w:rPr>
        <w:t>8 ayaklı Sportoto Muaythai Süper Ligi</w:t>
      </w:r>
      <w:r w:rsidRPr="00720385">
        <w:t xml:space="preserve"> ile profesyonel rekabetin teşvik edilmesi.</w:t>
      </w:r>
    </w:p>
    <w:p w14:paraId="123F3FA2" w14:textId="77869960" w:rsidR="00720385" w:rsidRPr="00720385" w:rsidRDefault="00720385" w:rsidP="00720385">
      <w:pPr>
        <w:numPr>
          <w:ilvl w:val="0"/>
          <w:numId w:val="9"/>
        </w:numPr>
      </w:pPr>
      <w:r w:rsidRPr="00720385">
        <w:t xml:space="preserve">TRT Spor Yıldız </w:t>
      </w:r>
      <w:r w:rsidR="00847A06">
        <w:t xml:space="preserve">, Sports TV </w:t>
      </w:r>
      <w:r w:rsidRPr="00720385">
        <w:t>gibi kanallarda canlı yayınlarla sporun tanıtımı.</w:t>
      </w:r>
    </w:p>
    <w:p w14:paraId="1F78E1FA" w14:textId="77777777" w:rsidR="00720385" w:rsidRPr="00720385" w:rsidRDefault="00720385" w:rsidP="00720385">
      <w:pPr>
        <w:numPr>
          <w:ilvl w:val="0"/>
          <w:numId w:val="9"/>
        </w:numPr>
      </w:pPr>
      <w:r w:rsidRPr="00720385">
        <w:t>Sosyal sorumluluk temalarıyla sporun toplumsal etkisinin artırılması.</w:t>
      </w:r>
    </w:p>
    <w:p w14:paraId="7B81E92A" w14:textId="77777777" w:rsidR="00720385" w:rsidRPr="00720385" w:rsidRDefault="00C4751C" w:rsidP="00720385">
      <w:r>
        <w:pict w14:anchorId="5149B479">
          <v:rect id="_x0000_i1029" style="width:0;height:1.5pt" o:hralign="center" o:hrstd="t" o:hr="t" fillcolor="#a0a0a0" stroked="f"/>
        </w:pict>
      </w:r>
    </w:p>
    <w:p w14:paraId="41DAFD0C" w14:textId="4B5AC2A1" w:rsidR="00720385" w:rsidRPr="00720385" w:rsidRDefault="00720385" w:rsidP="00720385">
      <w:pPr>
        <w:rPr>
          <w:b/>
          <w:bCs/>
        </w:rPr>
      </w:pPr>
      <w:r w:rsidRPr="00720385">
        <w:rPr>
          <w:b/>
          <w:bCs/>
        </w:rPr>
        <w:t>5. Finansal ve Kurumsal Büyüme</w:t>
      </w:r>
    </w:p>
    <w:p w14:paraId="092A9AE4" w14:textId="77777777" w:rsidR="00720385" w:rsidRPr="00720385" w:rsidRDefault="00720385" w:rsidP="00720385">
      <w:pPr>
        <w:numPr>
          <w:ilvl w:val="0"/>
          <w:numId w:val="10"/>
        </w:numPr>
      </w:pPr>
      <w:r w:rsidRPr="00720385">
        <w:t xml:space="preserve">Kamu ve özel sektörle </w:t>
      </w:r>
      <w:r w:rsidRPr="00720385">
        <w:rPr>
          <w:b/>
          <w:bCs/>
        </w:rPr>
        <w:t>sponsorluk anlaşmaları</w:t>
      </w:r>
      <w:r w:rsidRPr="00720385">
        <w:t xml:space="preserve"> ile faaliyetlerin sürdürülebilirliği.</w:t>
      </w:r>
    </w:p>
    <w:p w14:paraId="4284D506" w14:textId="77777777" w:rsidR="00720385" w:rsidRPr="00720385" w:rsidRDefault="00720385" w:rsidP="00720385">
      <w:pPr>
        <w:numPr>
          <w:ilvl w:val="0"/>
          <w:numId w:val="10"/>
        </w:numPr>
      </w:pPr>
      <w:r w:rsidRPr="00720385">
        <w:t>Federasyonun kurumsal yapısının güçlendirilmesi için yönetim, denetim ve disiplin kurulları.</w:t>
      </w:r>
    </w:p>
    <w:p w14:paraId="7CED29DB" w14:textId="77777777" w:rsidR="00720385" w:rsidRPr="00720385" w:rsidRDefault="00720385" w:rsidP="00720385">
      <w:pPr>
        <w:numPr>
          <w:ilvl w:val="0"/>
          <w:numId w:val="10"/>
        </w:numPr>
      </w:pPr>
      <w:r w:rsidRPr="00720385">
        <w:t>Faaliyet sayısının artırılması ve özel gelir kaynaklarının çeşitlendirilmesi.</w:t>
      </w:r>
    </w:p>
    <w:p w14:paraId="0D93F9E7" w14:textId="6B26012C" w:rsidR="00720385" w:rsidRPr="00720385" w:rsidRDefault="00C4751C" w:rsidP="00720385">
      <w:r>
        <w:pict w14:anchorId="139D5C0D">
          <v:rect id="_x0000_i1030" style="width:0;height:1.5pt" o:hralign="center" o:hrstd="t" o:hr="t" fillcolor="#a0a0a0" stroked="f"/>
        </w:pict>
      </w:r>
    </w:p>
    <w:p w14:paraId="00301327" w14:textId="77777777" w:rsidR="0092059A" w:rsidRDefault="0092059A" w:rsidP="0092059A">
      <w:pPr>
        <w:pStyle w:val="Balk1"/>
      </w:pPr>
      <w:r>
        <w:t>Uygulama ve İzleme</w:t>
      </w:r>
    </w:p>
    <w:p w14:paraId="22587C8A" w14:textId="5B7BCBDD" w:rsidR="0092059A" w:rsidRDefault="0092059A" w:rsidP="0092059A">
      <w:r w:rsidRPr="0092059A">
        <w:t xml:space="preserve">Her yıl gerçekleştirilen faaliyetler, federasyonun </w:t>
      </w:r>
      <w:r w:rsidR="00720385">
        <w:t xml:space="preserve">yönetim kurulu ve yapılacak </w:t>
      </w:r>
      <w:r w:rsidRPr="0092059A">
        <w:t>genel kurulunda değerlendirilerek, planın etkinliği ve ihtiyaç duyulan güncellemeler gözden geçirilecektir. Başarı göstergeleri, sporcu sayısındaki artış, ulusal/uluslararası başarılar, eğitimli antrenör ve hakem sayısı gibi somut verilerle ölçülecektir.</w:t>
      </w:r>
    </w:p>
    <w:p w14:paraId="1BD4B264" w14:textId="77777777" w:rsidR="0092059A" w:rsidRDefault="0092059A" w:rsidP="0092059A">
      <w:pPr>
        <w:pStyle w:val="Balk1"/>
      </w:pPr>
      <w:r>
        <w:t>Sonuç</w:t>
      </w:r>
    </w:p>
    <w:p w14:paraId="0744ECE9" w14:textId="77777777" w:rsidR="0096151E" w:rsidRDefault="0092059A" w:rsidP="0092059A">
      <w:r w:rsidRPr="0092059A">
        <w:t>Türkiye Muaythai Federasyonu’nun bu dört yıllık Master Planı, sporun ülke genelinde yaygınlaşmasını, uluslararası başarıların artırılmasını ve gençlerin sporla buluşmasını sağlayacak adımları kapsamaktadır. “İyi dost kara günde belli olur” atasözünde olduğu gibi, bu süreçte tüm paydaşların desteği, federasyonun başarısı için kilit rol oynayacaktır.</w:t>
      </w:r>
    </w:p>
    <w:p w14:paraId="09732523" w14:textId="77F7DD8D" w:rsidR="00C52615" w:rsidRPr="0096151E" w:rsidRDefault="00847A06" w:rsidP="0092059A">
      <w:pPr>
        <w:rPr>
          <w:b/>
          <w:bCs/>
        </w:rPr>
      </w:pPr>
      <w:r>
        <w:br/>
      </w:r>
      <w:r w:rsidR="0096151E">
        <w:rPr>
          <w:b/>
          <w:bCs/>
        </w:rPr>
        <w:t>‘’</w:t>
      </w:r>
      <w:r w:rsidRPr="0096151E">
        <w:rPr>
          <w:b/>
          <w:bCs/>
        </w:rPr>
        <w:t>NERDE HARAKET ORADA BEREKET</w:t>
      </w:r>
      <w:r w:rsidR="00D8003D" w:rsidRPr="0096151E">
        <w:rPr>
          <w:b/>
          <w:bCs/>
        </w:rPr>
        <w:t>,</w:t>
      </w:r>
      <w:r w:rsidR="0096151E">
        <w:rPr>
          <w:b/>
          <w:bCs/>
        </w:rPr>
        <w:t>’’</w:t>
      </w:r>
      <w:r w:rsidR="00D8003D" w:rsidRPr="0096151E">
        <w:rPr>
          <w:b/>
          <w:bCs/>
        </w:rPr>
        <w:t xml:space="preserve"> </w:t>
      </w:r>
    </w:p>
    <w:sectPr w:rsidR="00C52615" w:rsidRPr="009615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E1811"/>
    <w:multiLevelType w:val="multilevel"/>
    <w:tmpl w:val="039E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66545"/>
    <w:multiLevelType w:val="multilevel"/>
    <w:tmpl w:val="BDEA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6768B"/>
    <w:multiLevelType w:val="hybridMultilevel"/>
    <w:tmpl w:val="F51CC9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9207C69"/>
    <w:multiLevelType w:val="multilevel"/>
    <w:tmpl w:val="4F46B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0C3CF5"/>
    <w:multiLevelType w:val="multilevel"/>
    <w:tmpl w:val="94D8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EB66B1"/>
    <w:multiLevelType w:val="hybridMultilevel"/>
    <w:tmpl w:val="D5AE0F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A1D2DF2"/>
    <w:multiLevelType w:val="multilevel"/>
    <w:tmpl w:val="B976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603799"/>
    <w:multiLevelType w:val="hybridMultilevel"/>
    <w:tmpl w:val="657014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99050E9"/>
    <w:multiLevelType w:val="hybridMultilevel"/>
    <w:tmpl w:val="9F5043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C11697E"/>
    <w:multiLevelType w:val="hybridMultilevel"/>
    <w:tmpl w:val="9DE294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43185468">
    <w:abstractNumId w:val="7"/>
  </w:num>
  <w:num w:numId="2" w16cid:durableId="355040684">
    <w:abstractNumId w:val="9"/>
  </w:num>
  <w:num w:numId="3" w16cid:durableId="1310943133">
    <w:abstractNumId w:val="5"/>
  </w:num>
  <w:num w:numId="4" w16cid:durableId="1672417176">
    <w:abstractNumId w:val="8"/>
  </w:num>
  <w:num w:numId="5" w16cid:durableId="67921590">
    <w:abstractNumId w:val="2"/>
  </w:num>
  <w:num w:numId="6" w16cid:durableId="1828084926">
    <w:abstractNumId w:val="3"/>
  </w:num>
  <w:num w:numId="7" w16cid:durableId="1525707613">
    <w:abstractNumId w:val="6"/>
  </w:num>
  <w:num w:numId="8" w16cid:durableId="1649355531">
    <w:abstractNumId w:val="0"/>
  </w:num>
  <w:num w:numId="9" w16cid:durableId="444735874">
    <w:abstractNumId w:val="1"/>
  </w:num>
  <w:num w:numId="10" w16cid:durableId="1821996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59A"/>
    <w:rsid w:val="001932B0"/>
    <w:rsid w:val="00194ED1"/>
    <w:rsid w:val="001D7346"/>
    <w:rsid w:val="002954E4"/>
    <w:rsid w:val="003E3A9C"/>
    <w:rsid w:val="00453CE3"/>
    <w:rsid w:val="005F1C7D"/>
    <w:rsid w:val="00685EF0"/>
    <w:rsid w:val="00720385"/>
    <w:rsid w:val="00847A06"/>
    <w:rsid w:val="0092059A"/>
    <w:rsid w:val="0096151E"/>
    <w:rsid w:val="00975637"/>
    <w:rsid w:val="00B277AF"/>
    <w:rsid w:val="00C4751C"/>
    <w:rsid w:val="00C52615"/>
    <w:rsid w:val="00D8003D"/>
    <w:rsid w:val="00FD40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CC976CE"/>
  <w15:chartTrackingRefBased/>
  <w15:docId w15:val="{CD2F6C02-589C-49BF-9439-7861A1C98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205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9205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2059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2059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2059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2059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2059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2059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2059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2059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92059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2059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2059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2059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2059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2059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2059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2059A"/>
    <w:rPr>
      <w:rFonts w:eastAsiaTheme="majorEastAsia" w:cstheme="majorBidi"/>
      <w:color w:val="272727" w:themeColor="text1" w:themeTint="D8"/>
    </w:rPr>
  </w:style>
  <w:style w:type="paragraph" w:styleId="KonuBal">
    <w:name w:val="Title"/>
    <w:basedOn w:val="Normal"/>
    <w:next w:val="Normal"/>
    <w:link w:val="KonuBalChar"/>
    <w:uiPriority w:val="10"/>
    <w:qFormat/>
    <w:rsid w:val="009205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2059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2059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2059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2059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2059A"/>
    <w:rPr>
      <w:i/>
      <w:iCs/>
      <w:color w:val="404040" w:themeColor="text1" w:themeTint="BF"/>
    </w:rPr>
  </w:style>
  <w:style w:type="paragraph" w:styleId="ListeParagraf">
    <w:name w:val="List Paragraph"/>
    <w:basedOn w:val="Normal"/>
    <w:uiPriority w:val="34"/>
    <w:qFormat/>
    <w:rsid w:val="0092059A"/>
    <w:pPr>
      <w:ind w:left="720"/>
      <w:contextualSpacing/>
    </w:pPr>
  </w:style>
  <w:style w:type="character" w:styleId="GlVurgulama">
    <w:name w:val="Intense Emphasis"/>
    <w:basedOn w:val="VarsaylanParagrafYazTipi"/>
    <w:uiPriority w:val="21"/>
    <w:qFormat/>
    <w:rsid w:val="0092059A"/>
    <w:rPr>
      <w:i/>
      <w:iCs/>
      <w:color w:val="0F4761" w:themeColor="accent1" w:themeShade="BF"/>
    </w:rPr>
  </w:style>
  <w:style w:type="paragraph" w:styleId="GlAlnt">
    <w:name w:val="Intense Quote"/>
    <w:basedOn w:val="Normal"/>
    <w:next w:val="Normal"/>
    <w:link w:val="GlAlntChar"/>
    <w:uiPriority w:val="30"/>
    <w:qFormat/>
    <w:rsid w:val="00920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2059A"/>
    <w:rPr>
      <w:i/>
      <w:iCs/>
      <w:color w:val="0F4761" w:themeColor="accent1" w:themeShade="BF"/>
    </w:rPr>
  </w:style>
  <w:style w:type="character" w:styleId="GlBavuru">
    <w:name w:val="Intense Reference"/>
    <w:basedOn w:val="VarsaylanParagrafYazTipi"/>
    <w:uiPriority w:val="32"/>
    <w:qFormat/>
    <w:rsid w:val="0092059A"/>
    <w:rPr>
      <w:b/>
      <w:bCs/>
      <w:smallCaps/>
      <w:color w:val="0F4761" w:themeColor="accent1" w:themeShade="BF"/>
      <w:spacing w:val="5"/>
    </w:rPr>
  </w:style>
  <w:style w:type="character" w:styleId="Kpr">
    <w:name w:val="Hyperlink"/>
    <w:basedOn w:val="VarsaylanParagrafYazTipi"/>
    <w:uiPriority w:val="99"/>
    <w:unhideWhenUsed/>
    <w:rsid w:val="00720385"/>
    <w:rPr>
      <w:color w:val="467886" w:themeColor="hyperlink"/>
      <w:u w:val="single"/>
    </w:rPr>
  </w:style>
  <w:style w:type="character" w:styleId="zmlenmeyenBahsetme">
    <w:name w:val="Unresolved Mention"/>
    <w:basedOn w:val="VarsaylanParagrafYazTipi"/>
    <w:uiPriority w:val="99"/>
    <w:semiHidden/>
    <w:unhideWhenUsed/>
    <w:rsid w:val="00720385"/>
    <w:rPr>
      <w:color w:val="605E5C"/>
      <w:shd w:val="clear" w:color="auto" w:fill="E1DFDD"/>
    </w:rPr>
  </w:style>
  <w:style w:type="character" w:styleId="zlenenKpr">
    <w:name w:val="FollowedHyperlink"/>
    <w:basedOn w:val="VarsaylanParagrafYazTipi"/>
    <w:uiPriority w:val="99"/>
    <w:semiHidden/>
    <w:unhideWhenUsed/>
    <w:rsid w:val="0072038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749</Words>
  <Characters>4270</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YILDIZ TURKEY</dc:creator>
  <cp:keywords/>
  <dc:description/>
  <cp:lastModifiedBy>HASAN YILDIZ TURKEY</cp:lastModifiedBy>
  <cp:revision>10</cp:revision>
  <dcterms:created xsi:type="dcterms:W3CDTF">2025-09-23T17:20:00Z</dcterms:created>
  <dcterms:modified xsi:type="dcterms:W3CDTF">2025-10-05T16:12:00Z</dcterms:modified>
</cp:coreProperties>
</file>